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3C1" w:rsidRPr="00AE5189" w:rsidRDefault="00AE5189" w:rsidP="00AE5189">
      <w:pPr>
        <w:spacing w:line="360" w:lineRule="auto"/>
        <w:jc w:val="center"/>
        <w:rPr>
          <w:rFonts w:ascii="Times New Roman" w:hAnsi="Times New Roman" w:cs="Times New Roman"/>
          <w:sz w:val="28"/>
          <w:u w:val="single"/>
          <w:lang w:val="sr-Cyrl-RS"/>
        </w:rPr>
      </w:pPr>
      <w:r w:rsidRPr="00AE5189">
        <w:rPr>
          <w:rFonts w:ascii="Times New Roman" w:hAnsi="Times New Roman" w:cs="Times New Roman"/>
          <w:sz w:val="28"/>
          <w:u w:val="single"/>
          <w:lang w:val="sr-Cyrl-RS"/>
        </w:rPr>
        <w:t>СВЕТИ ЈЕВАНЂЕЛИСТИ</w:t>
      </w:r>
    </w:p>
    <w:p w:rsidR="00AE5189" w:rsidRDefault="00AE5189" w:rsidP="00AE5189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У оквиру наставне теме </w:t>
      </w:r>
      <w:r>
        <w:rPr>
          <w:rFonts w:ascii="Times New Roman" w:hAnsi="Times New Roman" w:cs="Times New Roman"/>
          <w:i/>
          <w:sz w:val="24"/>
          <w:lang w:val="sr-Cyrl-RS"/>
        </w:rPr>
        <w:t xml:space="preserve">Увод у Нови Завет </w:t>
      </w:r>
      <w:r>
        <w:rPr>
          <w:rFonts w:ascii="Times New Roman" w:hAnsi="Times New Roman" w:cs="Times New Roman"/>
          <w:sz w:val="24"/>
          <w:lang w:val="sr-Cyrl-RS"/>
        </w:rPr>
        <w:t>важно место заузима стицање знања о Светим Јеванђелистима. Да би разумели питање ко су били Јеванђелисти и како су се звали, ми на првом месту треба да објаснимо шта значи реч ЈЕВАНЂЕЉЕ чији су писци Јеванђелисти.</w:t>
      </w:r>
    </w:p>
    <w:p w:rsidR="00AE5189" w:rsidRDefault="00AE5189" w:rsidP="00AE518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Током годишњег плана рада, пред нама се налазе посебне и значајне теме којима изучавамо садржај Светог Писма Новог Завета. Нови Завет, као једна књига која чини целину, састављена је од других разних књига којих укупно има двадесет и седам. На самом почетку Новог Завета</w:t>
      </w:r>
      <w:r w:rsidR="00214090">
        <w:rPr>
          <w:rFonts w:ascii="Times New Roman" w:hAnsi="Times New Roman" w:cs="Times New Roman"/>
          <w:sz w:val="24"/>
          <w:lang w:val="sr-Cyrl-RS"/>
        </w:rPr>
        <w:t xml:space="preserve"> налазимо четири посебне књиге које се називају ЈЕВАНЂЕЉА. </w:t>
      </w:r>
      <w:r w:rsidR="00214090" w:rsidRPr="007C124B">
        <w:rPr>
          <w:rFonts w:ascii="Times New Roman" w:hAnsi="Times New Roman" w:cs="Times New Roman"/>
          <w:b/>
          <w:sz w:val="24"/>
          <w:lang w:val="sr-Cyrl-RS"/>
        </w:rPr>
        <w:t>Јеванђеља су дела Христових ученика који су одлучили да опишу Христов живот, дело, рад и све оно што је Он чинио у животу.</w:t>
      </w:r>
      <w:r w:rsidR="00214090">
        <w:rPr>
          <w:rFonts w:ascii="Times New Roman" w:hAnsi="Times New Roman" w:cs="Times New Roman"/>
          <w:sz w:val="24"/>
          <w:lang w:val="sr-Cyrl-RS"/>
        </w:rPr>
        <w:t xml:space="preserve"> Заправо ове књиге су биографија Господа Исуса Христа. Писци који су састављали Јеванђеља названи су јеванђелисти и то су: Матеј, Марко, Лука и Јован. </w:t>
      </w:r>
    </w:p>
    <w:p w:rsidR="00214090" w:rsidRDefault="003E4C01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Матеј, Марко, Лука и Јован су, као Христови ученици, у својим делима описивали Исуса Христа; тражили су и сакупљали различите изворе како би саставили своја Јеванђеља. Сва четворица су на различите начине описивали </w:t>
      </w:r>
      <w:r w:rsidR="00E93D12">
        <w:rPr>
          <w:rFonts w:ascii="Times New Roman" w:hAnsi="Times New Roman" w:cs="Times New Roman"/>
          <w:sz w:val="24"/>
          <w:lang w:val="sr-Cyrl-RS"/>
        </w:rPr>
        <w:t xml:space="preserve">догађаје из Христовог живота, неке приче су им сличне, а и свако од њих доноси нове приче које други писци нису износили. Описали су причу о Христовом рођењу, крштењу;описали су Христове разговоре са људима, чуда која је чинио...Заправо пренели су радосну вест свету да је Исус Христос наш Бог. Читав Нови Завет, а нарочито Јеванђеља су </w:t>
      </w:r>
      <w:r w:rsidR="00E5433C">
        <w:rPr>
          <w:rFonts w:ascii="Times New Roman" w:hAnsi="Times New Roman" w:cs="Times New Roman"/>
          <w:sz w:val="24"/>
          <w:lang w:val="sr-Cyrl-RS"/>
        </w:rPr>
        <w:t xml:space="preserve">дела која описују нашег Бога, Свету Тројицу и то како се Бог открио свету у потпуности. </w:t>
      </w:r>
    </w:p>
    <w:p w:rsidR="007F08EE" w:rsidRDefault="007C124B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Централно место и важан догађај где се читају одређене приче из Јеванђеља јесте Света Литургија. Недељом или празником се читају одређени делови из Светог Писма Новог Завета којима се ближе описује знач</w:t>
      </w:r>
      <w:r w:rsidR="007F08EE">
        <w:rPr>
          <w:rFonts w:ascii="Times New Roman" w:hAnsi="Times New Roman" w:cs="Times New Roman"/>
          <w:sz w:val="24"/>
          <w:lang w:val="sr-Cyrl-RS"/>
        </w:rPr>
        <w:t>ај празника који се прославља.</w:t>
      </w:r>
    </w:p>
    <w:p w:rsidR="007C124B" w:rsidRDefault="007C124B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noProof/>
          <w:sz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-323850</wp:posOffset>
            </wp:positionV>
            <wp:extent cx="5943600" cy="5943600"/>
            <wp:effectExtent l="133350" t="76200" r="76200" b="133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evandjeljisti-800x80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08EE">
        <w:rPr>
          <w:rFonts w:ascii="Times New Roman" w:hAnsi="Times New Roman" w:cs="Times New Roman"/>
          <w:sz w:val="24"/>
          <w:lang w:val="sr-Cyrl-RS"/>
        </w:rPr>
        <w:t>Свети Јеванђелисти се на иконама обично сликају са свитком или књигом у рукама.</w:t>
      </w:r>
    </w:p>
    <w:p w:rsidR="007F08EE" w:rsidRDefault="009F3D2A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6334125</wp:posOffset>
                </wp:positionH>
                <wp:positionV relativeFrom="paragraph">
                  <wp:posOffset>767080</wp:posOffset>
                </wp:positionV>
                <wp:extent cx="2638425" cy="3171825"/>
                <wp:effectExtent l="19050" t="0" r="28575" b="447675"/>
                <wp:wrapNone/>
                <wp:docPr id="13" name="Cloud Callou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6455">
                          <a:off x="0" y="0"/>
                          <a:ext cx="2638425" cy="3171825"/>
                        </a:xfrm>
                        <a:prstGeom prst="cloudCallou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3D2A" w:rsidRPr="009F3D2A" w:rsidRDefault="009F3D2A" w:rsidP="009F3D2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sr-Cyrl-RS"/>
                              </w:rPr>
                              <w:t xml:space="preserve">Апостоли су Христови ученици који су након Христовог Васкрсења и Вазнесења ширили Његово учење целим светом. Јеванђелисти се убрајају у ред Христових ученика.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Cloud Callout 13" o:spid="_x0000_s1026" type="#_x0000_t106" style="position:absolute;left:0;text-align:left;margin-left:498.75pt;margin-top:60.4pt;width:207.75pt;height:249.75pt;rotation:247349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PoAdAIAAD0FAAAOAAAAZHJzL2Uyb0RvYy54bWysVN9r2zAQfh/sfxB6Xxy7SZqFOiWkdAxK&#10;G5aOPiuy1JhJOk1SYmd//U6y45WusDH2Yut0v7/7TlfXrVbkKJyvwZQ0H40pEYZDVZvnkn59vP0w&#10;p8QHZiqmwIiSnoSn18v3764auxAF7EFVwhEMYvyisSXdh2AXWeb5XmjmR2CFQaUEp1lA0T1nlWMN&#10;RtcqK8bjWdaAq6wDLrzH25tOSZcpvpSChwcpvQhElRRrC+nr0ncXv9nyii2eHbP7mvdlsH+oQrPa&#10;YNIh1A0LjBxc/VsoXXMHHmQYcdAZSFlzkXrAbvLxq262e2ZF6gXB8XaAyf+/sPz+uHGkrnB2F5QY&#10;pnFGawWHiqyZwn8geI8gNdYv0HZrN66XPB5jx610mjhAZItiNplOEwzYGGkTyqcBZdEGwvGymF3M&#10;J8WUEo66i/wyn6OAQbMuVoxpnQ+fBGgSDyXlsaC+nhSeHe986FzOpugfa+yqSqdwUiIGU+aLkNgi&#10;ps6TdyKXWCtHjgxpwTgXJhR9Cck6uslaqcGx+LNjbx9dRSLe4PwXWQePlBlMGJx1bcC9lb36lvcl&#10;y87+jEDXd4QgtLu2n9YOqhMOOs0J98BbflsjtnfMhw1zSHm8xDUOD/iRCpqSQn+iZA/ux1v30R6Z&#10;iFpKGlyhkvrvB+YEJeqzQY5+zCeTuHNJmEwvCxTcS83upcYc9BpwHHmqLh2jfVDno3Sgn3DbVzEr&#10;qpjhmBvZEdxZWIdutfG94GK1Sma4Z5aFO7O1/EyAyJnH9ok52xMsIDfv4bxubPGKX51tHI2B1SGA&#10;rBP5IsQdrj30uKOJxv17Eh+Bl3Ky+vXqLX8CAAD//wMAUEsDBBQABgAIAAAAIQCTaeQN3AAAAAwB&#10;AAAPAAAAZHJzL2Rvd25yZXYueG1sTI9BbsIwEEX3lbiDNUjdFZukpSSNgyqkHoBQdW3iIYmIx1Fs&#10;SLh9h1W7HP2vP+8Vu9n14oZj6DxpWK8UCKTa244aDd/Hr5ctiBANWdN7Qg13DLArF0+Fya2f6IC3&#10;KjaCRyjkRkMb45BLGeoWnQkrPyBxdvajM5HPsZF2NBOPu14mSm2kMx3xh9YMuG+xvlRXp+FHXY7T&#10;eXTeVM2WDu5uaZ9mWj8v588PEBHn+FeGBz6jQ8lMJ38lG0SvIcve37jKQaLY4dF4Xaesd9KwSVQK&#10;sizkf4nyFwAA//8DAFBLAQItABQABgAIAAAAIQC2gziS/gAAAOEBAAATAAAAAAAAAAAAAAAAAAAA&#10;AABbQ29udGVudF9UeXBlc10ueG1sUEsBAi0AFAAGAAgAAAAhADj9If/WAAAAlAEAAAsAAAAAAAAA&#10;AAAAAAAALwEAAF9yZWxzLy5yZWxzUEsBAi0AFAAGAAgAAAAhAP/4+gB0AgAAPQUAAA4AAAAAAAAA&#10;AAAAAAAALgIAAGRycy9lMm9Eb2MueG1sUEsBAi0AFAAGAAgAAAAhAJNp5A3cAAAADAEAAA8AAAAA&#10;AAAAAAAAAAAAzgQAAGRycy9kb3ducmV2LnhtbFBLBQYAAAAABAAEAPMAAADXBQAAAAA=&#10;" adj="6300,24300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stroke joinstyle="miter"/>
                <v:textbox>
                  <w:txbxContent>
                    <w:p w:rsidR="009F3D2A" w:rsidRPr="009F3D2A" w:rsidRDefault="009F3D2A" w:rsidP="009F3D2A">
                      <w:pPr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sr-Cyrl-RS"/>
                        </w:rPr>
                        <w:t xml:space="preserve">Апостоли су Христови ученици који су након Христовог Васкрсења и Вазнесења ширили Његово учење целим светом. Јеванђелисти се убрајају у ред Христових ученика. </w:t>
                      </w:r>
                    </w:p>
                  </w:txbxContent>
                </v:textbox>
              </v:shape>
            </w:pict>
          </mc:Fallback>
        </mc:AlternateContent>
      </w:r>
      <w:r w:rsidR="007F08EE">
        <w:rPr>
          <w:rFonts w:ascii="Times New Roman" w:hAnsi="Times New Roman" w:cs="Times New Roman"/>
          <w:sz w:val="24"/>
          <w:lang w:val="sr-Cyrl-RS"/>
        </w:rPr>
        <w:t xml:space="preserve">У цркви се њихове иконе налазе на врху куполе, а иконе су распоређене око Исуса Христа. </w:t>
      </w:r>
    </w:p>
    <w:p w:rsidR="007F08EE" w:rsidRDefault="007F08EE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:rsidR="000D68DF" w:rsidRDefault="000D68DF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:rsidR="000D68DF" w:rsidRDefault="000D68DF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:rsidR="000D68DF" w:rsidRDefault="000D68DF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:rsidR="000D68DF" w:rsidRDefault="000D68DF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:rsidR="000D68DF" w:rsidRDefault="000D68DF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:rsidR="000D68DF" w:rsidRDefault="000D68DF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:rsidR="000D68DF" w:rsidRDefault="000D68DF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:rsidR="000D68DF" w:rsidRDefault="000D68DF" w:rsidP="00214090">
      <w:pPr>
        <w:spacing w:line="360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3"/>
        <w:gridCol w:w="3010"/>
        <w:gridCol w:w="2515"/>
        <w:gridCol w:w="2456"/>
        <w:gridCol w:w="2456"/>
      </w:tblGrid>
      <w:tr w:rsidR="000651E4" w:rsidTr="003341F6">
        <w:trPr>
          <w:trHeight w:val="720"/>
        </w:trPr>
        <w:tc>
          <w:tcPr>
            <w:tcW w:w="2513" w:type="dxa"/>
            <w:vMerge w:val="restart"/>
            <w:shd w:val="clear" w:color="auto" w:fill="FFF2CC" w:themeFill="accent4" w:themeFillTint="33"/>
          </w:tcPr>
          <w:p w:rsidR="003341F6" w:rsidRPr="003341F6" w:rsidRDefault="003341F6" w:rsidP="00214090">
            <w:pPr>
              <w:spacing w:line="360" w:lineRule="auto"/>
              <w:jc w:val="both"/>
              <w:rPr>
                <w:rFonts w:ascii="Times New Roman" w:hAnsi="Times New Roman" w:cs="Times New Roman"/>
                <w:color w:val="1F4E79" w:themeColor="accent1" w:themeShade="80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4"/>
                <w:lang w:val="sr-Cyrl-RS"/>
              </w:rPr>
              <w:lastRenderedPageBreak/>
              <w:t>Датум прославе у црквеном календару:</w:t>
            </w:r>
          </w:p>
          <w:p w:rsidR="000651E4" w:rsidRDefault="000651E4" w:rsidP="003341F6">
            <w:pPr>
              <w:spacing w:line="360" w:lineRule="auto"/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  <w:t>МАТЕЈ</w:t>
            </w:r>
          </w:p>
          <w:p w:rsidR="003341F6" w:rsidRPr="000D68DF" w:rsidRDefault="003341F6" w:rsidP="003341F6">
            <w:pPr>
              <w:spacing w:line="360" w:lineRule="auto"/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  <w:t>29.11.</w:t>
            </w:r>
          </w:p>
        </w:tc>
        <w:tc>
          <w:tcPr>
            <w:tcW w:w="3010" w:type="dxa"/>
            <w:vMerge w:val="restart"/>
            <w:shd w:val="clear" w:color="auto" w:fill="EDEDED" w:themeFill="accent3" w:themeFillTint="33"/>
          </w:tcPr>
          <w:p w:rsidR="000651E4" w:rsidRDefault="000651E4" w:rsidP="002140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4F7C1BF3" wp14:editId="67491F54">
                  <wp:extent cx="1213485" cy="1365885"/>
                  <wp:effectExtent l="0" t="0" r="5715" b="571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485" cy="1365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5" w:type="dxa"/>
            <w:vMerge w:val="restart"/>
            <w:shd w:val="clear" w:color="auto" w:fill="DEEAF6" w:themeFill="accent1" w:themeFillTint="33"/>
          </w:tcPr>
          <w:p w:rsidR="000651E4" w:rsidRPr="000040B7" w:rsidRDefault="000651E4" w:rsidP="000040B7">
            <w:pPr>
              <w:spacing w:line="36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На почетку Јеванђеља описује Христов родослов, претке од Авраама и наводи доста делова из Старог Завета. </w:t>
            </w:r>
          </w:p>
        </w:tc>
        <w:tc>
          <w:tcPr>
            <w:tcW w:w="2456" w:type="dxa"/>
            <w:tcBorders>
              <w:bottom w:val="nil"/>
            </w:tcBorders>
            <w:shd w:val="clear" w:color="auto" w:fill="D5DCE4" w:themeFill="text2" w:themeFillTint="33"/>
          </w:tcPr>
          <w:p w:rsidR="0045768E" w:rsidRDefault="0045768E" w:rsidP="0045768E">
            <w:pPr>
              <w:spacing w:line="360" w:lineRule="auto"/>
              <w:rPr>
                <w:rFonts w:ascii="Times New Roman" w:hAnsi="Times New Roman" w:cs="Times New Roman"/>
                <w:lang w:val="sr-Cyrl-RS"/>
              </w:rPr>
            </w:pPr>
          </w:p>
          <w:p w:rsidR="0045768E" w:rsidRPr="0045768E" w:rsidRDefault="0045768E" w:rsidP="0045768E">
            <w:pPr>
              <w:spacing w:line="360" w:lineRule="auto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>Мт. 22,37.</w:t>
            </w:r>
          </w:p>
        </w:tc>
        <w:tc>
          <w:tcPr>
            <w:tcW w:w="2456" w:type="dxa"/>
            <w:shd w:val="clear" w:color="auto" w:fill="E2EFD9" w:themeFill="accent6" w:themeFillTint="33"/>
          </w:tcPr>
          <w:p w:rsidR="000651E4" w:rsidRPr="00DB4F4C" w:rsidRDefault="00DB4F4C" w:rsidP="0021409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lang w:val="sr-Cyrl-RS"/>
              </w:rPr>
              <w:t>Познате приче:</w:t>
            </w:r>
          </w:p>
        </w:tc>
      </w:tr>
      <w:tr w:rsidR="000651E4" w:rsidTr="003341F6">
        <w:trPr>
          <w:trHeight w:val="1575"/>
        </w:trPr>
        <w:tc>
          <w:tcPr>
            <w:tcW w:w="2513" w:type="dxa"/>
            <w:vMerge/>
            <w:shd w:val="clear" w:color="auto" w:fill="FFF2CC" w:themeFill="accent4" w:themeFillTint="33"/>
          </w:tcPr>
          <w:p w:rsidR="000651E4" w:rsidRDefault="000651E4" w:rsidP="00214090">
            <w:pPr>
              <w:spacing w:line="360" w:lineRule="auto"/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</w:p>
        </w:tc>
        <w:tc>
          <w:tcPr>
            <w:tcW w:w="3010" w:type="dxa"/>
            <w:vMerge/>
            <w:shd w:val="clear" w:color="auto" w:fill="EDEDED" w:themeFill="accent3" w:themeFillTint="33"/>
          </w:tcPr>
          <w:p w:rsidR="000651E4" w:rsidRDefault="000651E4" w:rsidP="00214090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</w:p>
        </w:tc>
        <w:tc>
          <w:tcPr>
            <w:tcW w:w="2515" w:type="dxa"/>
            <w:vMerge/>
            <w:shd w:val="clear" w:color="auto" w:fill="DEEAF6" w:themeFill="accent1" w:themeFillTint="33"/>
          </w:tcPr>
          <w:p w:rsidR="000651E4" w:rsidRDefault="000651E4" w:rsidP="000040B7">
            <w:pPr>
              <w:spacing w:line="360" w:lineRule="auto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456" w:type="dxa"/>
            <w:tcBorders>
              <w:top w:val="nil"/>
            </w:tcBorders>
            <w:shd w:val="clear" w:color="auto" w:fill="D5DCE4" w:themeFill="text2" w:themeFillTint="33"/>
          </w:tcPr>
          <w:p w:rsidR="000651E4" w:rsidRPr="0045768E" w:rsidRDefault="0045768E" w:rsidP="0045768E">
            <w:pPr>
              <w:spacing w:line="360" w:lineRule="auto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 xml:space="preserve">Љуби Господа Бога свог свим срцем својим, свом душом својом, свом мишљу својом. </w:t>
            </w:r>
          </w:p>
        </w:tc>
        <w:tc>
          <w:tcPr>
            <w:tcW w:w="2456" w:type="dxa"/>
            <w:shd w:val="clear" w:color="auto" w:fill="E2EFD9" w:themeFill="accent6" w:themeFillTint="33"/>
          </w:tcPr>
          <w:p w:rsidR="00DB4F4C" w:rsidRPr="00DB4F4C" w:rsidRDefault="00DB4F4C" w:rsidP="00DB4F4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Беседа на Гори,           Седам прича о Царству Божијем, Христово      Преображење, Исус благосиља децу, прича о десет девојака...</w:t>
            </w:r>
          </w:p>
        </w:tc>
      </w:tr>
      <w:tr w:rsidR="000651E4" w:rsidTr="00DB4F4C">
        <w:tc>
          <w:tcPr>
            <w:tcW w:w="2513" w:type="dxa"/>
            <w:shd w:val="clear" w:color="auto" w:fill="FFE599" w:themeFill="accent4" w:themeFillTint="66"/>
          </w:tcPr>
          <w:p w:rsidR="003341F6" w:rsidRDefault="003341F6" w:rsidP="003341F6">
            <w:pPr>
              <w:spacing w:line="360" w:lineRule="auto"/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</w:p>
          <w:p w:rsidR="000D68DF" w:rsidRDefault="000D68DF" w:rsidP="003341F6">
            <w:pPr>
              <w:spacing w:line="360" w:lineRule="auto"/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  <w:r w:rsidRPr="000D68DF"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  <w:t>МАРКО</w:t>
            </w:r>
          </w:p>
          <w:p w:rsidR="003341F6" w:rsidRPr="000D68DF" w:rsidRDefault="003341F6" w:rsidP="003341F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sr-Cyrl-RS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  <w:t>08.06.</w:t>
            </w:r>
          </w:p>
        </w:tc>
        <w:tc>
          <w:tcPr>
            <w:tcW w:w="3010" w:type="dxa"/>
            <w:shd w:val="clear" w:color="auto" w:fill="DBDBDB" w:themeFill="accent3" w:themeFillTint="66"/>
          </w:tcPr>
          <w:p w:rsidR="000D68DF" w:rsidRDefault="000D68DF" w:rsidP="00214090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4A092F40">
                  <wp:extent cx="1627505" cy="1438910"/>
                  <wp:effectExtent l="0" t="0" r="0" b="889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1438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5" w:type="dxa"/>
            <w:shd w:val="clear" w:color="auto" w:fill="BDD6EE" w:themeFill="accent1" w:themeFillTint="66"/>
          </w:tcPr>
          <w:p w:rsidR="000D68DF" w:rsidRDefault="000040B7" w:rsidP="000040B7">
            <w:pPr>
              <w:spacing w:line="360" w:lineRule="auto"/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0040B7">
              <w:rPr>
                <w:rFonts w:ascii="Times New Roman" w:hAnsi="Times New Roman" w:cs="Times New Roman"/>
                <w:lang w:val="sr-Cyrl-RS"/>
              </w:rPr>
              <w:t xml:space="preserve">Почиње причом о Христовом Крштењу. Описује доста Христових чуда и најкраће је Јеванђеље од осталих. </w:t>
            </w:r>
          </w:p>
        </w:tc>
        <w:tc>
          <w:tcPr>
            <w:tcW w:w="2456" w:type="dxa"/>
            <w:shd w:val="clear" w:color="auto" w:fill="ACB9CA" w:themeFill="text2" w:themeFillTint="66"/>
          </w:tcPr>
          <w:p w:rsidR="000D68DF" w:rsidRDefault="0045768E" w:rsidP="0045768E">
            <w:pPr>
              <w:spacing w:line="360" w:lineRule="auto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 xml:space="preserve">Љуби ближњег свог као себе самог! </w:t>
            </w:r>
          </w:p>
          <w:p w:rsidR="0045768E" w:rsidRPr="0045768E" w:rsidRDefault="0045768E" w:rsidP="0045768E">
            <w:pPr>
              <w:spacing w:line="360" w:lineRule="auto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 xml:space="preserve">Мк.12,31. </w:t>
            </w:r>
          </w:p>
        </w:tc>
        <w:tc>
          <w:tcPr>
            <w:tcW w:w="2456" w:type="dxa"/>
            <w:shd w:val="clear" w:color="auto" w:fill="C5E0B3" w:themeFill="accent6" w:themeFillTint="66"/>
          </w:tcPr>
          <w:p w:rsidR="000D68DF" w:rsidRPr="00DB4F4C" w:rsidRDefault="00DB4F4C" w:rsidP="00DB4F4C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Избор дванаест ученика, Утишавање буре, прича о виноградарима, прича о богатом младићу, исцељивање болесника, прича о Петровом одрицању... </w:t>
            </w:r>
          </w:p>
        </w:tc>
      </w:tr>
      <w:tr w:rsidR="000651E4" w:rsidTr="00DB4F4C">
        <w:tc>
          <w:tcPr>
            <w:tcW w:w="2513" w:type="dxa"/>
            <w:shd w:val="clear" w:color="auto" w:fill="FFD966" w:themeFill="accent4" w:themeFillTint="99"/>
          </w:tcPr>
          <w:p w:rsidR="003341F6" w:rsidRDefault="003341F6" w:rsidP="00214090">
            <w:pPr>
              <w:spacing w:line="360" w:lineRule="auto"/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</w:p>
          <w:p w:rsidR="000D68DF" w:rsidRDefault="000D68DF" w:rsidP="003341F6">
            <w:pPr>
              <w:spacing w:line="360" w:lineRule="auto"/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  <w:t>ЛУКА</w:t>
            </w:r>
          </w:p>
          <w:p w:rsidR="003341F6" w:rsidRPr="000D68DF" w:rsidRDefault="003341F6" w:rsidP="003341F6">
            <w:pPr>
              <w:spacing w:line="360" w:lineRule="auto"/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  <w:t>31.10.</w:t>
            </w:r>
          </w:p>
        </w:tc>
        <w:tc>
          <w:tcPr>
            <w:tcW w:w="3010" w:type="dxa"/>
            <w:shd w:val="clear" w:color="auto" w:fill="C9C9C9" w:themeFill="accent3" w:themeFillTint="99"/>
          </w:tcPr>
          <w:p w:rsidR="000D68DF" w:rsidRDefault="000D68DF" w:rsidP="00214090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5ECFF714">
                  <wp:extent cx="1774190" cy="126174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190" cy="1261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5" w:type="dxa"/>
            <w:shd w:val="clear" w:color="auto" w:fill="9CC2E5" w:themeFill="accent1" w:themeFillTint="99"/>
          </w:tcPr>
          <w:p w:rsidR="000D68DF" w:rsidRDefault="000040B7" w:rsidP="000040B7">
            <w:pPr>
              <w:spacing w:line="360" w:lineRule="auto"/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0040B7">
              <w:rPr>
                <w:rFonts w:ascii="Times New Roman" w:hAnsi="Times New Roman" w:cs="Times New Roman"/>
                <w:lang w:val="sr-Cyrl-RS"/>
              </w:rPr>
              <w:t xml:space="preserve">Почиње своје дело причом о рођењу св. Јована Крститеља и рођењем Исуса Христа. </w:t>
            </w:r>
          </w:p>
        </w:tc>
        <w:tc>
          <w:tcPr>
            <w:tcW w:w="2456" w:type="dxa"/>
            <w:shd w:val="clear" w:color="auto" w:fill="8496B0" w:themeFill="text2" w:themeFillTint="99"/>
          </w:tcPr>
          <w:p w:rsidR="000D68DF" w:rsidRDefault="0045768E" w:rsidP="000651E4">
            <w:pPr>
              <w:spacing w:line="360" w:lineRule="auto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>Слава на висини Богу, и на земљи мир, међу људима добра воља.</w:t>
            </w:r>
          </w:p>
          <w:p w:rsidR="0045768E" w:rsidRPr="0045768E" w:rsidRDefault="0045768E" w:rsidP="000651E4">
            <w:pPr>
              <w:spacing w:line="360" w:lineRule="auto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 xml:space="preserve">Лк. 2,4. </w:t>
            </w:r>
          </w:p>
        </w:tc>
        <w:tc>
          <w:tcPr>
            <w:tcW w:w="2456" w:type="dxa"/>
            <w:shd w:val="clear" w:color="auto" w:fill="A8D08D" w:themeFill="accent6" w:themeFillTint="99"/>
          </w:tcPr>
          <w:p w:rsidR="000D68DF" w:rsidRPr="00DB4F4C" w:rsidRDefault="00DB4F4C" w:rsidP="003341F6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Јављање Анђела Гаврила Марији, рођење Јована Претече, Симеон и Ана, </w:t>
            </w:r>
            <w:r w:rsidR="004F24EA">
              <w:rPr>
                <w:rFonts w:ascii="Times New Roman" w:hAnsi="Times New Roman" w:cs="Times New Roman"/>
                <w:lang w:val="sr-Cyrl-RS"/>
              </w:rPr>
              <w:t>прича о сејачу и семену, Исусова захвална молитва Оцу, Милостиви Самарјанин...</w:t>
            </w:r>
          </w:p>
        </w:tc>
      </w:tr>
      <w:tr w:rsidR="000651E4" w:rsidTr="004F24EA">
        <w:tc>
          <w:tcPr>
            <w:tcW w:w="2513" w:type="dxa"/>
            <w:shd w:val="clear" w:color="auto" w:fill="BF8F00" w:themeFill="accent4" w:themeFillShade="BF"/>
          </w:tcPr>
          <w:p w:rsidR="003341F6" w:rsidRDefault="003341F6" w:rsidP="00214090">
            <w:pPr>
              <w:spacing w:line="360" w:lineRule="auto"/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</w:p>
          <w:p w:rsidR="000D68DF" w:rsidRDefault="000D68DF" w:rsidP="003341F6">
            <w:pPr>
              <w:spacing w:line="360" w:lineRule="auto"/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  <w:t>ЈОВАН</w:t>
            </w:r>
          </w:p>
          <w:p w:rsidR="003341F6" w:rsidRPr="000D68DF" w:rsidRDefault="003341F6" w:rsidP="003341F6">
            <w:pPr>
              <w:spacing w:line="360" w:lineRule="auto"/>
              <w:jc w:val="center"/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lang w:val="sr-Cyrl-RS"/>
              </w:rPr>
              <w:t>09.10 и 21.06.</w:t>
            </w:r>
          </w:p>
        </w:tc>
        <w:tc>
          <w:tcPr>
            <w:tcW w:w="3010" w:type="dxa"/>
            <w:shd w:val="clear" w:color="auto" w:fill="7B7B7B" w:themeFill="accent3" w:themeFillShade="BF"/>
          </w:tcPr>
          <w:p w:rsidR="000D68DF" w:rsidRDefault="000D68DF" w:rsidP="00214090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2E728CE0">
                  <wp:extent cx="1657985" cy="130492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1304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5" w:type="dxa"/>
            <w:shd w:val="clear" w:color="auto" w:fill="2E74B5" w:themeFill="accent1" w:themeFillShade="BF"/>
          </w:tcPr>
          <w:p w:rsidR="000D68DF" w:rsidRPr="000040B7" w:rsidRDefault="000040B7" w:rsidP="000040B7">
            <w:pPr>
              <w:spacing w:line="36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Почиње Јеванђеље беседом о Богу који је постојао и пре стварања света. </w:t>
            </w:r>
          </w:p>
        </w:tc>
        <w:tc>
          <w:tcPr>
            <w:tcW w:w="2456" w:type="dxa"/>
            <w:shd w:val="clear" w:color="auto" w:fill="323E4F" w:themeFill="text2" w:themeFillShade="BF"/>
          </w:tcPr>
          <w:p w:rsidR="0045768E" w:rsidRPr="0045768E" w:rsidRDefault="0045768E" w:rsidP="0045768E">
            <w:pPr>
              <w:spacing w:line="360" w:lineRule="auto"/>
              <w:rPr>
                <w:rFonts w:ascii="Times New Roman" w:hAnsi="Times New Roman" w:cs="Times New Roman"/>
                <w:i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 xml:space="preserve">Ја сам хлеб живота: који мени долази неће огладнети, и који у мене верује неће никада ожеднети! Јн. 6, 35. </w:t>
            </w:r>
          </w:p>
        </w:tc>
        <w:tc>
          <w:tcPr>
            <w:tcW w:w="2456" w:type="dxa"/>
            <w:shd w:val="clear" w:color="auto" w:fill="538135" w:themeFill="accent6" w:themeFillShade="BF"/>
          </w:tcPr>
          <w:p w:rsidR="000D68DF" w:rsidRPr="004F24EA" w:rsidRDefault="004F24EA" w:rsidP="004F24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Свадба у Кани, разговор са Самарјанком, исцељење у бањи Витезди, о добром Пастиру, васкрсавање Лазара, јављање Васкрслог Христа...</w:t>
            </w:r>
          </w:p>
        </w:tc>
      </w:tr>
    </w:tbl>
    <w:p w:rsidR="000D68DF" w:rsidRPr="003A3898" w:rsidRDefault="003A3898" w:rsidP="00214090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lang w:val="sr-Cyrl-RS"/>
        </w:rPr>
      </w:pPr>
      <w:r>
        <w:rPr>
          <w:rFonts w:ascii="Times New Roman" w:hAnsi="Times New Roman" w:cs="Times New Roman"/>
          <w:color w:val="FF0000"/>
          <w:sz w:val="24"/>
          <w:lang w:val="sr-Cyrl-RS"/>
        </w:rPr>
        <w:lastRenderedPageBreak/>
        <w:t xml:space="preserve">Важност Светог Писма огледа се и у његовој примени у свакодневном животу народа, а нарочито место је заузимало у историји нашег нароода. Када погледамо важне историјске догађаје из наше средњевековне историје, када су наши цареви и краљеви градили цркве и манастире, неизоставни део њихове свакодневнице било че читање Светог Писма што се огледа коришћењем многих библијских мотива. </w:t>
      </w:r>
      <w:bookmarkStart w:id="0" w:name="_GoBack"/>
      <w:bookmarkEnd w:id="0"/>
    </w:p>
    <w:sectPr w:rsidR="000D68DF" w:rsidRPr="003A3898" w:rsidSect="00AE518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A3"/>
    <w:rsid w:val="000040B7"/>
    <w:rsid w:val="000651E4"/>
    <w:rsid w:val="00094D25"/>
    <w:rsid w:val="000D68DF"/>
    <w:rsid w:val="00214090"/>
    <w:rsid w:val="003341F6"/>
    <w:rsid w:val="003A3898"/>
    <w:rsid w:val="003E4C01"/>
    <w:rsid w:val="0045768E"/>
    <w:rsid w:val="004F24EA"/>
    <w:rsid w:val="005673C1"/>
    <w:rsid w:val="007C124B"/>
    <w:rsid w:val="007F08EE"/>
    <w:rsid w:val="009F3D2A"/>
    <w:rsid w:val="00AE5189"/>
    <w:rsid w:val="00C13BA3"/>
    <w:rsid w:val="00DB4F4C"/>
    <w:rsid w:val="00E5433C"/>
    <w:rsid w:val="00E9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0BDC12-3F69-4C96-AD5B-537197FBF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6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6C4CC-6E45-4EF1-95EB-A08C50DB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2021-01-28T18:50:00Z</dcterms:created>
  <dcterms:modified xsi:type="dcterms:W3CDTF">2021-01-31T21:28:00Z</dcterms:modified>
</cp:coreProperties>
</file>